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38D" w:rsidRDefault="0011238D" w:rsidP="0011238D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.../2024. (VII. 26.) önkormányzati rendelete</w:t>
      </w:r>
    </w:p>
    <w:p w:rsidR="0011238D" w:rsidRDefault="0011238D" w:rsidP="0011238D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közterületi térfigyelő rendszerről szóló 24/2015 (X.1) számú önkormányzati rendelet módosításáról</w:t>
      </w:r>
    </w:p>
    <w:p w:rsidR="0011238D" w:rsidRDefault="0011238D" w:rsidP="0011238D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(2) bekezdésében meghatározott eredeti jogalkotói hatáskörében, a közterület-felügyeletről szóló 1999. évi LXIII. törvény 1. § (6) bekezdésében, valamint Magyarország helyi önkormányzatairól szóló 2011. évi CLXXXIX. törvény 13. § (1) bekezdés 17. pontjában meghatározott feladatkörében eljárva a következőket rendeli el.</w:t>
      </w:r>
    </w:p>
    <w:p w:rsidR="0011238D" w:rsidRDefault="0011238D" w:rsidP="00112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11238D" w:rsidRDefault="0011238D" w:rsidP="0011238D">
      <w:pPr>
        <w:pStyle w:val="Szvegtrzs"/>
        <w:spacing w:after="0" w:line="240" w:lineRule="auto"/>
        <w:jc w:val="both"/>
      </w:pPr>
      <w:r>
        <w:t>A közterületi térfigyelő rendszerről szóló 24/2015 (X.1.) önkormányzati rendelet bevezető része helyébe a következő rendelkezés lép:</w:t>
      </w:r>
    </w:p>
    <w:p w:rsidR="0011238D" w:rsidRDefault="0011238D" w:rsidP="0011238D">
      <w:pPr>
        <w:pStyle w:val="Szvegtrzs"/>
        <w:spacing w:before="240" w:after="240" w:line="240" w:lineRule="auto"/>
        <w:jc w:val="both"/>
      </w:pPr>
      <w:r>
        <w:t>„Dunakeszi Város Önkormányzatának Képviselő-testülete az Alaptörvény 32. cikk (2) bekezdésében meghatározott eredeti jogalkotói hatáskörében, a közterület-felügyeletről szóló 1999. évi LXIII. törvény 1. § (6) bekezdésében, valamint Magyarország helyi önkormányzatairól szóló 2011. évi CLXXXIX. törvény 13. § (1) bekezdés 17. pontjában meghatározott feladatkörében eljárva a következőket rendeli el.”</w:t>
      </w:r>
    </w:p>
    <w:p w:rsidR="0011238D" w:rsidRDefault="0011238D" w:rsidP="00112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11238D" w:rsidRDefault="0011238D" w:rsidP="0011238D">
      <w:pPr>
        <w:pStyle w:val="Szvegtrzs"/>
        <w:spacing w:after="0" w:line="240" w:lineRule="auto"/>
        <w:jc w:val="both"/>
      </w:pPr>
      <w:r>
        <w:t>A közterületi térfigyelő rendszerről szóló 24/2015 (X.1.) önkormányzati rendelet 1. melléklete az 1. melléklet szerint módosul.</w:t>
      </w:r>
    </w:p>
    <w:p w:rsidR="0011238D" w:rsidRDefault="0011238D" w:rsidP="0011238D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11238D" w:rsidRDefault="0011238D" w:rsidP="0011238D">
      <w:pPr>
        <w:pStyle w:val="Szvegtrzs"/>
        <w:spacing w:after="0" w:line="240" w:lineRule="auto"/>
        <w:jc w:val="both"/>
      </w:pPr>
      <w:r>
        <w:t>Ez a rendelet a kihirdetését követő napon lép hatályba, és a kihirdetését követő második napon hatályát veszti.</w:t>
      </w:r>
      <w:r>
        <w:br w:type="page"/>
      </w:r>
    </w:p>
    <w:p w:rsidR="0011238D" w:rsidRDefault="0011238D" w:rsidP="0011238D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lastRenderedPageBreak/>
        <w:t>1. melléklet a .../2024. (VII. 26.) önkormányzati rendelethez</w:t>
      </w:r>
    </w:p>
    <w:p w:rsidR="0011238D" w:rsidRDefault="0011238D" w:rsidP="0011238D">
      <w:pPr>
        <w:pStyle w:val="Szvegtrzs"/>
        <w:spacing w:before="220" w:after="0" w:line="240" w:lineRule="auto"/>
        <w:jc w:val="both"/>
      </w:pPr>
      <w:r>
        <w:t>1. A közterületi térfigyelő rendszerről szóló 24/2015 (X.1.) önkormányzati rendelet 1. melléklet 1. pontja helyébe a következő pont lép:</w:t>
      </w:r>
    </w:p>
    <w:p w:rsidR="0011238D" w:rsidRDefault="0011238D" w:rsidP="0011238D">
      <w:pPr>
        <w:pStyle w:val="Szvegtrzs"/>
        <w:spacing w:before="240" w:after="0" w:line="240" w:lineRule="auto"/>
        <w:jc w:val="both"/>
      </w:pPr>
      <w:r>
        <w:t>„1. Kamerák</w:t>
      </w:r>
    </w:p>
    <w:tbl>
      <w:tblPr>
        <w:tblW w:w="5000" w:type="pct"/>
        <w:tblInd w:w="-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78"/>
        <w:gridCol w:w="3271"/>
        <w:gridCol w:w="674"/>
        <w:gridCol w:w="2694"/>
        <w:gridCol w:w="1347"/>
        <w:gridCol w:w="1058"/>
      </w:tblGrid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39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Kamera helye:</w:t>
            </w:r>
          </w:p>
        </w:tc>
        <w:tc>
          <w:tcPr>
            <w:tcW w:w="40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Kamera által megfigyelt terület: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</w:pP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rPr>
                <w:b/>
                <w:bCs/>
              </w:rPr>
              <w:t>utca</w:t>
            </w:r>
            <w:r>
              <w:br/>
            </w:r>
            <w:r>
              <w:br/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hsz.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Megfigyelt 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Megfigyelt terület HRSZ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Kamera darabszám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Nagyállomás kerékpártároló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kerékpártároló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4841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Gyártelepi Állomás aluljáró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aluljáró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Béke u. - Állomás sétány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Béke u. - Állomás sétány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vasútnál gyalogátkelőhely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Béke u. - Játszótér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játszótér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5051/3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 Vác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 + Béke u.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- Béke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zebra + Nap u.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5079, 5219/2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- Pavilon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20/A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3166, 3118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Pavilon u. - Spartacus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3118, 3160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(Tesco) - Sólyom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5078, 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Pihenő sétány - Rév köz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6491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- Rév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5078, 6075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Duna sor - Rév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25.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6074, 6075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Liget u. (Munkás u.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5433, 5855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- Liget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130.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5078, 5433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u 14. előtti rész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Kápolna u. - Verseny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3164, 3166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Fóti út - Forgács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gyalogátkelő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6721, 2939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Kossuth L. (Széchenyi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7175/360,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97.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u. 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szökőkút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tér középső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IV. Béla tér (Dózsa Gy.)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tér parkoló felőli része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4247/1, 4262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 okmányiroda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Szent István u. - Bajcsy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4247/2, 4404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Széchenyi – Kárpát - Ungvár u. s.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68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1616,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lastRenderedPageBreak/>
              <w:t>30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Liget u - Duna sor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Strand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Liget u - Duna sor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Duna sor a Liget u. saroknál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6074 és 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Sétány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(játszótér + sétány)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Fóti út - Repülőtéri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körforgalom, Határ u. irányába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2940, 2903/2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Fóti út - Repülőtéri út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körforgalom, Repülőtéri befelé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2940, 2941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körforgalom, Tisza u.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körforgalom, Bajcsy irányába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 u. 44.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zebra + vasúti aluljáró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401/1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Radnóti u. 24 - Móricz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Fazekas Ált. iskola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83, 73/1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Sz. István - dr.Cseresnyés (Temető)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4404, 4461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Kossuth-Toldi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1688/1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Kossuth-Toldi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 +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1688/1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János u. 34. - Szent István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kereszteződés, vasúti felüljáró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4326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Széchenyi u. 44. - Kismarton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1616, 7175/73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Fóti u. - Karinthy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56.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 + zebra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2940, 2972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Fóti u. - Pejachevich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2940, 2955/108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Rákóczi u. 50. - Hunyadi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kereszteződés, STOP tábla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Kiscsurgó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73.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6322/2, 6323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Bojtorján u. - Pálya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 Pest felöl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7106/2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Bojtorján u. - Pálya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zebra + útszakasz Pest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7106/2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u. - Muskátli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7106/2, 3585/3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Fóti út - Janek Géza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60/a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2940, 2955/69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 u - Sólyom u.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Sólyom u-tól vasúti aluljáró felé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Sólyom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Sólyom u. vasúti aluljáró fele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14. előtti 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Fóti út - Forgács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2939, 6721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Kossuth L. (Széchenyi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82.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7175/360, 7175/62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Liget u. (Munkás u.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14.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5433, 5855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lastRenderedPageBreak/>
              <w:t>59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3915/1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Béke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5053/2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Gyártelep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7036/2, 2/2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</w:pPr>
            <w:r>
              <w:t>85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út vá. P+R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Pálya utca P+R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3585/17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89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Trianon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3162/6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3162/6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1-3.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5220/4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szeméttároló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Klapka-Sólyom utca találkozása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016/11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mező 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016/11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Verseny – Pavilon utca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3166</w:t>
            </w: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3166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Hunyadi-Széchenyi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797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Rákóczi-Báthory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Bocskai-Báthory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1689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lastRenderedPageBreak/>
              <w:t>96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Klapka-Sólyom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Fő út Penny elötti zebra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gyalogátkelő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5079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Széchenyi-Kossuth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047/17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Iskola utca 3 db parkoló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 db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5259/4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Mányoki-Zápolya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Barátság-Kiserdő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Temető ki-, és bejárat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bejárat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055/42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Repülőtéri út rendszám figyelés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útszakasz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2941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Barátság-Krajcár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1-3.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14-16.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szelektív sziget, kukatároló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5-7.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9-11.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109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útja, a temető mellett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Fészek bekötő út – Pihenő sétány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üveges szelektív 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6491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Garas utca 18.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Iskola utca 11-13.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Iskola utca 3-5.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Iskola utca 7-9.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5260/1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- Kiserdő utcai nagy parkoló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Madách Imre utca 34. mellett – Wass Albert utca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7033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Liget utca 43. és Iskola utca sarkánál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üveges 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5433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Trianon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szelektív sziget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3162/6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119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Zápolya utca 36. (Mányok Ádám tér)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üveges szelektív 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670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EuroVelo kerékpárút mellé 1. patak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0145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EuroVelo kerékpárút mellé 2. nagyfeszültség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0154/107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EuroVelo kerékpárút mellé 3. Tabán bekötő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0154/71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EuroVelo kerékpárút mellé 4. régi 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0156/2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Gödi vasúti átjáró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016/6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FKF II-es hulladéklerakóhoz vezető útra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042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Vízműhöz vezető bekötő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0145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Alagi major tempomromhoz vezető útkereszteződés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külterület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067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lastRenderedPageBreak/>
              <w:t>128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Kiscsurgó utca (Duna sor sarok)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6323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Rév utca - Üdülő utca sarok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6201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Duna Szabadstrand sétány (Duna sor)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Szabadság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1224/4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Szent Imre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1688/2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Tóváros játszótér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egyéb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7175/250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Szabadstrand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mosdó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Strand V. pályázat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0164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9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Katonadomb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5236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Repülőtéri út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szelektív hulladékgyűjtő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056/22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Március 15. tér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4168/2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139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Fóti út – Szabó Ervin u.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2940, 2471/2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2. (Spar áruházzal szemben)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141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– Föveny utca 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kereszteződés, 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5220/114, 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142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– Kavics utca 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143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– Nap utca 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5220/58, 5219/2, 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144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Meder utca sarok (Piac)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5220/104, 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145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Szent István park közepe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park közepe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146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16. (Piac)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parkoló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5220/105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147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Nap utca – Garas utca kereszteződés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5220/117, 5219/2, 5220/61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2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148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Garas utca – Kőrösi Iskolával szemben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parkoló, 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3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149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49.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kereszteződés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5220/58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150</w:t>
            </w: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Barátság útja 1-5 (játszótér)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játszótér</w:t>
            </w: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5220/114</w:t>
            </w: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  <w:r>
              <w:t>1</w:t>
            </w:r>
          </w:p>
        </w:tc>
      </w:tr>
      <w:tr w:rsidR="0011238D" w:rsidTr="00C619FF">
        <w:tc>
          <w:tcPr>
            <w:tcW w:w="963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</w:tr>
      <w:tr w:rsidR="0011238D" w:rsidTr="00C619FF">
        <w:tc>
          <w:tcPr>
            <w:tcW w:w="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3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Kamerák Összdarabszáma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26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</w:pPr>
          </w:p>
        </w:tc>
        <w:tc>
          <w:tcPr>
            <w:tcW w:w="1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238D" w:rsidRDefault="0011238D" w:rsidP="00C619FF">
            <w:pPr>
              <w:pStyle w:val="Szvegtrzs"/>
              <w:spacing w:after="0" w:line="240" w:lineRule="auto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232</w:t>
            </w:r>
          </w:p>
        </w:tc>
      </w:tr>
    </w:tbl>
    <w:p w:rsidR="0011238D" w:rsidRDefault="0011238D" w:rsidP="0011238D">
      <w:pPr>
        <w:jc w:val="right"/>
        <w:sectPr w:rsidR="0011238D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”</w:t>
      </w:r>
    </w:p>
    <w:p w:rsidR="0011238D" w:rsidRDefault="0011238D" w:rsidP="0011238D">
      <w:pPr>
        <w:pStyle w:val="Szvegtrzs"/>
        <w:spacing w:after="0"/>
        <w:jc w:val="center"/>
      </w:pPr>
    </w:p>
    <w:p w:rsidR="0008289D" w:rsidRDefault="0008289D" w:rsidP="0008289D">
      <w:pPr>
        <w:jc w:val="center"/>
      </w:pPr>
      <w:r>
        <w:t>Végső előterjesztői indokolás</w:t>
      </w:r>
    </w:p>
    <w:p w:rsidR="0008289D" w:rsidRDefault="0008289D" w:rsidP="0011238D"/>
    <w:p w:rsidR="00105701" w:rsidRPr="0011238D" w:rsidRDefault="0008289D" w:rsidP="0011238D">
      <w:r>
        <w:t>A rendelet módosítását új közterületi térfigyelő kamerák felszerelése miatt indokolta.</w:t>
      </w:r>
    </w:p>
    <w:sectPr w:rsidR="00105701" w:rsidRPr="0011238D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B0D" w:rsidRDefault="007E6D15">
      <w:r>
        <w:separator/>
      </w:r>
    </w:p>
  </w:endnote>
  <w:endnote w:type="continuationSeparator" w:id="0">
    <w:p w:rsidR="009B7B0D" w:rsidRDefault="007E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238D" w:rsidRDefault="0011238D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479C1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701" w:rsidRDefault="007E6D15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5479C1">
      <w:rPr>
        <w:noProof/>
      </w:rPr>
      <w:t>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B0D" w:rsidRDefault="007E6D15">
      <w:r>
        <w:separator/>
      </w:r>
    </w:p>
  </w:footnote>
  <w:footnote w:type="continuationSeparator" w:id="0">
    <w:p w:rsidR="009B7B0D" w:rsidRDefault="007E6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1A7783"/>
    <w:multiLevelType w:val="multilevel"/>
    <w:tmpl w:val="763096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C72C77"/>
    <w:multiLevelType w:val="multilevel"/>
    <w:tmpl w:val="2B1C608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01"/>
    <w:rsid w:val="0008289D"/>
    <w:rsid w:val="000B591E"/>
    <w:rsid w:val="00105701"/>
    <w:rsid w:val="0011238D"/>
    <w:rsid w:val="002E2837"/>
    <w:rsid w:val="00384577"/>
    <w:rsid w:val="005479C1"/>
    <w:rsid w:val="0056114E"/>
    <w:rsid w:val="005E24F8"/>
    <w:rsid w:val="007D2C0F"/>
    <w:rsid w:val="007E6D15"/>
    <w:rsid w:val="009B7B0D"/>
    <w:rsid w:val="009D4C00"/>
    <w:rsid w:val="00BE06DE"/>
    <w:rsid w:val="00C4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C0F71D-A042-4B69-A4A1-8483BFAF3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uiPriority w:val="9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uiPriority w:val="9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uiPriority w:val="9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uiPriority w:val="9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uiPriority w:val="9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1354</Words>
  <Characters>9346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Molnárné dr. Komáromi Anita</dc:creator>
  <dc:description/>
  <cp:lastModifiedBy>dr. Hegedűs Éva</cp:lastModifiedBy>
  <cp:revision>2</cp:revision>
  <dcterms:created xsi:type="dcterms:W3CDTF">2024-07-18T13:00:00Z</dcterms:created>
  <dcterms:modified xsi:type="dcterms:W3CDTF">2024-07-18T13:00:00Z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